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88" w:rsidRPr="00770A63" w:rsidRDefault="00146488" w:rsidP="006A08DC">
      <w:pPr>
        <w:jc w:val="center"/>
        <w:rPr>
          <w:rFonts w:ascii="Arial" w:hAnsi="Arial" w:cs="Arial"/>
          <w:b/>
          <w:sz w:val="40"/>
          <w:szCs w:val="32"/>
        </w:rPr>
      </w:pPr>
    </w:p>
    <w:p w:rsidR="005D7C93" w:rsidRDefault="00146488" w:rsidP="00D60876">
      <w:pPr>
        <w:rPr>
          <w:rFonts w:ascii="Arial" w:hAnsi="Arial" w:cs="Arial"/>
        </w:rPr>
      </w:pPr>
      <w:r w:rsidRPr="005D7C93">
        <w:rPr>
          <w:rFonts w:ascii="Arial" w:hAnsi="Arial" w:cs="Arial"/>
        </w:rPr>
        <w:t>Identify hospital equipment and operations that require</w:t>
      </w:r>
      <w:r w:rsidR="005D7C93">
        <w:rPr>
          <w:rFonts w:ascii="Arial" w:hAnsi="Arial" w:cs="Arial"/>
        </w:rPr>
        <w:t xml:space="preserve"> water for continued operations.</w:t>
      </w:r>
      <w:r w:rsidR="00D60876">
        <w:rPr>
          <w:rFonts w:ascii="Arial" w:hAnsi="Arial" w:cs="Arial"/>
        </w:rPr>
        <w:t xml:space="preserve">  Consideration should be give</w:t>
      </w:r>
      <w:r w:rsidR="008D0081">
        <w:rPr>
          <w:rFonts w:ascii="Arial" w:hAnsi="Arial" w:cs="Arial"/>
        </w:rPr>
        <w:t>n to water usage per each shift, and to whether the gallons per day are potable (P), non potable (N) or deionized (D).</w:t>
      </w:r>
    </w:p>
    <w:p w:rsidR="00146488" w:rsidRPr="005D7C93" w:rsidRDefault="00146488" w:rsidP="005D7C93">
      <w:pPr>
        <w:rPr>
          <w:rFonts w:ascii="Arial" w:hAnsi="Arial" w:cs="Arial"/>
          <w:sz w:val="10"/>
          <w:szCs w:val="10"/>
        </w:rPr>
      </w:pPr>
      <w:r w:rsidRPr="005D7C93">
        <w:rPr>
          <w:rFonts w:ascii="Arial" w:hAnsi="Arial" w:cs="Arial"/>
        </w:rPr>
        <w:br/>
      </w:r>
    </w:p>
    <w:tbl>
      <w:tblPr>
        <w:tblW w:w="8711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0"/>
        <w:gridCol w:w="2160"/>
        <w:gridCol w:w="2231"/>
      </w:tblGrid>
      <w:tr w:rsidR="00146488" w:rsidRPr="00770A63" w:rsidTr="005D7C93">
        <w:trPr>
          <w:jc w:val="center"/>
        </w:trPr>
        <w:tc>
          <w:tcPr>
            <w:tcW w:w="4320" w:type="dxa"/>
          </w:tcPr>
          <w:p w:rsidR="00146488" w:rsidRPr="00770A63" w:rsidRDefault="00146488" w:rsidP="00B7111E">
            <w:pPr>
              <w:rPr>
                <w:rFonts w:ascii="Arial" w:hAnsi="Arial" w:cs="Arial"/>
                <w:b/>
              </w:rPr>
            </w:pPr>
            <w:r w:rsidRPr="00770A63">
              <w:rPr>
                <w:rFonts w:ascii="Arial" w:hAnsi="Arial" w:cs="Arial"/>
                <w:b/>
              </w:rPr>
              <w:t>Equipment/Operations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  <w:b/>
              </w:rPr>
            </w:pPr>
            <w:r w:rsidRPr="00770A63">
              <w:rPr>
                <w:rFonts w:ascii="Arial" w:hAnsi="Arial" w:cs="Arial"/>
                <w:b/>
              </w:rPr>
              <w:t xml:space="preserve">Typical </w:t>
            </w:r>
            <w:r>
              <w:rPr>
                <w:rFonts w:ascii="Arial" w:hAnsi="Arial" w:cs="Arial"/>
                <w:b/>
              </w:rPr>
              <w:t>gallons per day (gpd)</w:t>
            </w: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Minimal /Emergency need gpd</w:t>
            </w: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Sterilization Equipment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X-ray Processing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CT Scanners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Laboratory Tests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BE4AB2" w:rsidRPr="00770A63" w:rsidTr="005D7C93">
        <w:trPr>
          <w:trHeight w:val="360"/>
          <w:jc w:val="center"/>
        </w:trPr>
        <w:tc>
          <w:tcPr>
            <w:tcW w:w="4320" w:type="dxa"/>
          </w:tcPr>
          <w:p w:rsidR="00BE4AB2" w:rsidRPr="00770A63" w:rsidRDefault="00BE4AB2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Catheterization Labs</w:t>
            </w:r>
          </w:p>
        </w:tc>
        <w:tc>
          <w:tcPr>
            <w:tcW w:w="2160" w:type="dxa"/>
          </w:tcPr>
          <w:p w:rsidR="00BE4AB2" w:rsidRPr="00770A63" w:rsidRDefault="00BE4AB2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BE4AB2" w:rsidRPr="00770A63" w:rsidRDefault="00BE4AB2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BE4AB2" w:rsidRPr="00770A63" w:rsidTr="005D7C93">
        <w:trPr>
          <w:trHeight w:val="360"/>
          <w:jc w:val="center"/>
        </w:trPr>
        <w:tc>
          <w:tcPr>
            <w:tcW w:w="4320" w:type="dxa"/>
          </w:tcPr>
          <w:p w:rsidR="00BE4AB2" w:rsidRPr="00770A63" w:rsidRDefault="00BE4AB2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Endoscopy</w:t>
            </w:r>
          </w:p>
        </w:tc>
        <w:tc>
          <w:tcPr>
            <w:tcW w:w="2160" w:type="dxa"/>
          </w:tcPr>
          <w:p w:rsidR="00BE4AB2" w:rsidRPr="00770A63" w:rsidRDefault="00BE4AB2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BE4AB2" w:rsidRPr="00770A63" w:rsidRDefault="00BE4AB2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BE4AB2" w:rsidRPr="00770A63" w:rsidTr="005D7C93">
        <w:trPr>
          <w:trHeight w:val="360"/>
          <w:jc w:val="center"/>
        </w:trPr>
        <w:tc>
          <w:tcPr>
            <w:tcW w:w="4320" w:type="dxa"/>
          </w:tcPr>
          <w:p w:rsidR="00BE4AB2" w:rsidRPr="00770A63" w:rsidRDefault="00BE4AB2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</w:t>
            </w:r>
          </w:p>
        </w:tc>
        <w:tc>
          <w:tcPr>
            <w:tcW w:w="2160" w:type="dxa"/>
          </w:tcPr>
          <w:p w:rsidR="00BE4AB2" w:rsidRPr="00770A63" w:rsidRDefault="00BE4AB2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BE4AB2" w:rsidRPr="00770A63" w:rsidRDefault="00BE4AB2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Sinks/Tubs/Showers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Heating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Ventilation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Air Conditioning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Cafeteria/Food Service Use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Toilets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Dialysis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Medical Air Compressors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Liquid Ring Vacuum Pumps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Operating Room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MRI Units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Fire Suppression Systems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146488" w:rsidRPr="00770A63" w:rsidTr="005D7C93">
        <w:trPr>
          <w:trHeight w:val="360"/>
          <w:jc w:val="center"/>
        </w:trPr>
        <w:tc>
          <w:tcPr>
            <w:tcW w:w="4320" w:type="dxa"/>
          </w:tcPr>
          <w:p w:rsidR="00146488" w:rsidRPr="00770A63" w:rsidRDefault="00146488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 w:rsidRPr="00770A63">
              <w:rPr>
                <w:rFonts w:ascii="Arial" w:hAnsi="Arial" w:cs="Arial"/>
              </w:rPr>
              <w:t>Laundry</w:t>
            </w:r>
          </w:p>
        </w:tc>
        <w:tc>
          <w:tcPr>
            <w:tcW w:w="2160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146488" w:rsidRPr="00770A63" w:rsidRDefault="00146488" w:rsidP="0060309A">
            <w:pPr>
              <w:jc w:val="center"/>
              <w:rPr>
                <w:rFonts w:ascii="Arial" w:hAnsi="Arial" w:cs="Arial"/>
              </w:rPr>
            </w:pPr>
          </w:p>
        </w:tc>
      </w:tr>
      <w:tr w:rsidR="009C3EB6" w:rsidRPr="00770A63" w:rsidTr="005D7C93">
        <w:trPr>
          <w:trHeight w:val="360"/>
          <w:jc w:val="center"/>
        </w:trPr>
        <w:tc>
          <w:tcPr>
            <w:tcW w:w="4320" w:type="dxa"/>
          </w:tcPr>
          <w:p w:rsidR="009C3EB6" w:rsidRPr="00770A63" w:rsidRDefault="009C3EB6" w:rsidP="0060309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Landscaping</w:t>
            </w:r>
          </w:p>
        </w:tc>
        <w:tc>
          <w:tcPr>
            <w:tcW w:w="2160" w:type="dxa"/>
          </w:tcPr>
          <w:p w:rsidR="009C3EB6" w:rsidRPr="00770A63" w:rsidRDefault="009C3EB6" w:rsidP="00603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9C3EB6" w:rsidRPr="00770A63" w:rsidRDefault="009C3EB6" w:rsidP="006030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6488" w:rsidRPr="00770A63" w:rsidRDefault="00146488" w:rsidP="004756F5">
      <w:pPr>
        <w:ind w:left="360"/>
        <w:rPr>
          <w:rFonts w:ascii="Arial" w:hAnsi="Arial" w:cs="Arial"/>
        </w:rPr>
      </w:pPr>
    </w:p>
    <w:sectPr w:rsidR="00146488" w:rsidRPr="00770A63" w:rsidSect="00245C99">
      <w:headerReference w:type="default" r:id="rId7"/>
      <w:footerReference w:type="default" r:id="rId8"/>
      <w:pgSz w:w="12240" w:h="15840"/>
      <w:pgMar w:top="450" w:right="1620" w:bottom="270" w:left="1440" w:header="45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88" w:rsidRDefault="00146488" w:rsidP="00A707F8">
      <w:r>
        <w:separator/>
      </w:r>
    </w:p>
  </w:endnote>
  <w:endnote w:type="continuationSeparator" w:id="0">
    <w:p w:rsidR="00146488" w:rsidRDefault="00146488" w:rsidP="00A7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88" w:rsidRDefault="00146488">
    <w:pPr>
      <w:pStyle w:val="Footer"/>
      <w:jc w:val="center"/>
    </w:pPr>
  </w:p>
  <w:p w:rsidR="00146488" w:rsidRDefault="00146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88" w:rsidRDefault="00146488" w:rsidP="00A707F8">
      <w:r>
        <w:separator/>
      </w:r>
    </w:p>
  </w:footnote>
  <w:footnote w:type="continuationSeparator" w:id="0">
    <w:p w:rsidR="00146488" w:rsidRDefault="00146488" w:rsidP="00A7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93" w:rsidRDefault="00AC6353" w:rsidP="005D7C9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6.25pt;margin-top:-4.5pt;width:165.25pt;height:26.6pt;z-index:251658240;mso-width-relative:margin;mso-height-relative:margin">
          <v:textbox>
            <w:txbxContent>
              <w:p w:rsidR="005D7C93" w:rsidRPr="005D7C93" w:rsidRDefault="005D7C93" w:rsidP="005D7C93">
                <w:pPr>
                  <w:pStyle w:val="Header"/>
                  <w:ind w:right="-720"/>
                  <w:rPr>
                    <w:rFonts w:ascii="Times New Roman" w:hAnsi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/>
                    <w:b/>
                    <w:sz w:val="36"/>
                    <w:szCs w:val="36"/>
                  </w:rPr>
                  <w:t>ATTACHMENT B</w:t>
                </w:r>
              </w:p>
              <w:p w:rsidR="005D7C93" w:rsidRPr="009E53F8" w:rsidRDefault="005D7C93" w:rsidP="005D7C93">
                <w:pPr>
                  <w:rPr>
                    <w:sz w:val="36"/>
                    <w:szCs w:val="36"/>
                  </w:rPr>
                </w:pPr>
              </w:p>
            </w:txbxContent>
          </v:textbox>
        </v:shape>
      </w:pict>
    </w:r>
  </w:p>
  <w:p w:rsidR="005D7C93" w:rsidRDefault="005D7C93" w:rsidP="005D7C93">
    <w:pPr>
      <w:pStyle w:val="Header"/>
    </w:pPr>
  </w:p>
  <w:p w:rsidR="00146488" w:rsidRPr="005D7C93" w:rsidRDefault="00146488" w:rsidP="005D7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FC5"/>
    <w:multiLevelType w:val="hybridMultilevel"/>
    <w:tmpl w:val="39061322"/>
    <w:lvl w:ilvl="0" w:tplc="A30684C2">
      <w:start w:val="1"/>
      <w:numFmt w:val="upperLetter"/>
      <w:lvlText w:val="%1."/>
      <w:lvlJc w:val="left"/>
      <w:pPr>
        <w:ind w:left="1080" w:hanging="360"/>
      </w:pPr>
      <w:rPr>
        <w:rFonts w:ascii="Arial" w:hAnsi="Arial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283A5A"/>
    <w:multiLevelType w:val="hybridMultilevel"/>
    <w:tmpl w:val="B3BA708E"/>
    <w:lvl w:ilvl="0" w:tplc="2D44C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9175C"/>
    <w:multiLevelType w:val="hybridMultilevel"/>
    <w:tmpl w:val="6ECCF2A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629D2"/>
    <w:multiLevelType w:val="hybridMultilevel"/>
    <w:tmpl w:val="268C184C"/>
    <w:lvl w:ilvl="0" w:tplc="54EA085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82528"/>
    <w:multiLevelType w:val="hybridMultilevel"/>
    <w:tmpl w:val="4E66F89C"/>
    <w:lvl w:ilvl="0" w:tplc="1A522B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8151B"/>
    <w:multiLevelType w:val="hybridMultilevel"/>
    <w:tmpl w:val="407E9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A56A2"/>
    <w:multiLevelType w:val="hybridMultilevel"/>
    <w:tmpl w:val="93247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F815FD"/>
    <w:multiLevelType w:val="hybridMultilevel"/>
    <w:tmpl w:val="6C3CD7BE"/>
    <w:lvl w:ilvl="0" w:tplc="0409000F">
      <w:start w:val="1"/>
      <w:numFmt w:val="decimal"/>
      <w:lvlText w:val="%1."/>
      <w:lvlJc w:val="left"/>
      <w:pPr>
        <w:ind w:left="8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8">
    <w:nsid w:val="3008676F"/>
    <w:multiLevelType w:val="hybridMultilevel"/>
    <w:tmpl w:val="C21C2AB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19B117F"/>
    <w:multiLevelType w:val="hybridMultilevel"/>
    <w:tmpl w:val="C52A8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810799"/>
    <w:multiLevelType w:val="hybridMultilevel"/>
    <w:tmpl w:val="5C441210"/>
    <w:lvl w:ilvl="0" w:tplc="BD12F57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7152209"/>
    <w:multiLevelType w:val="hybridMultilevel"/>
    <w:tmpl w:val="09FA3EE4"/>
    <w:lvl w:ilvl="0" w:tplc="41B65E1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E1E1EBC"/>
    <w:multiLevelType w:val="hybridMultilevel"/>
    <w:tmpl w:val="B8900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6047E3"/>
    <w:multiLevelType w:val="hybridMultilevel"/>
    <w:tmpl w:val="EA08D596"/>
    <w:lvl w:ilvl="0" w:tplc="21D41694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F469F4"/>
    <w:multiLevelType w:val="hybridMultilevel"/>
    <w:tmpl w:val="1B2E12E4"/>
    <w:lvl w:ilvl="0" w:tplc="2D44CF74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51AC0775"/>
    <w:multiLevelType w:val="hybridMultilevel"/>
    <w:tmpl w:val="AAAC3E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AE26139"/>
    <w:multiLevelType w:val="hybridMultilevel"/>
    <w:tmpl w:val="094E33E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B3843FF"/>
    <w:multiLevelType w:val="hybridMultilevel"/>
    <w:tmpl w:val="F1DC2612"/>
    <w:lvl w:ilvl="0" w:tplc="15C0B3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FC42697"/>
    <w:multiLevelType w:val="hybridMultilevel"/>
    <w:tmpl w:val="50647D52"/>
    <w:lvl w:ilvl="0" w:tplc="6CDEF8A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9705E9"/>
    <w:multiLevelType w:val="hybridMultilevel"/>
    <w:tmpl w:val="5C441210"/>
    <w:lvl w:ilvl="0" w:tplc="BD12F57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D470020"/>
    <w:multiLevelType w:val="hybridMultilevel"/>
    <w:tmpl w:val="01289A04"/>
    <w:lvl w:ilvl="0" w:tplc="1A522B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A39040A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AE19F9"/>
    <w:multiLevelType w:val="hybridMultilevel"/>
    <w:tmpl w:val="9A9E3446"/>
    <w:lvl w:ilvl="0" w:tplc="6E183214">
      <w:start w:val="1"/>
      <w:numFmt w:val="upperRoman"/>
      <w:lvlText w:val="%1."/>
      <w:lvlJc w:val="right"/>
      <w:pPr>
        <w:ind w:left="882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22">
    <w:nsid w:val="75EA6EBC"/>
    <w:multiLevelType w:val="hybridMultilevel"/>
    <w:tmpl w:val="DDA816A8"/>
    <w:lvl w:ilvl="0" w:tplc="C546C40E">
      <w:start w:val="9"/>
      <w:numFmt w:val="decimal"/>
      <w:lvlText w:val="%1)"/>
      <w:lvlJc w:val="left"/>
      <w:pPr>
        <w:ind w:left="882" w:hanging="360"/>
      </w:pPr>
      <w:rPr>
        <w:rFonts w:cs="Times New Roman" w:hint="default"/>
        <w:sz w:val="24"/>
      </w:rPr>
    </w:lvl>
    <w:lvl w:ilvl="1" w:tplc="6F8A94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25225"/>
    <w:multiLevelType w:val="hybridMultilevel"/>
    <w:tmpl w:val="E4DA3AAC"/>
    <w:lvl w:ilvl="0" w:tplc="4814BD7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A0E3905"/>
    <w:multiLevelType w:val="hybridMultilevel"/>
    <w:tmpl w:val="C1FECC8E"/>
    <w:lvl w:ilvl="0" w:tplc="BD12F57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23"/>
  </w:num>
  <w:num w:numId="8">
    <w:abstractNumId w:val="21"/>
  </w:num>
  <w:num w:numId="9">
    <w:abstractNumId w:val="1"/>
  </w:num>
  <w:num w:numId="10">
    <w:abstractNumId w:val="2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18"/>
  </w:num>
  <w:num w:numId="16">
    <w:abstractNumId w:val="0"/>
  </w:num>
  <w:num w:numId="17">
    <w:abstractNumId w:val="12"/>
  </w:num>
  <w:num w:numId="18">
    <w:abstractNumId w:val="24"/>
  </w:num>
  <w:num w:numId="19">
    <w:abstractNumId w:val="15"/>
  </w:num>
  <w:num w:numId="20">
    <w:abstractNumId w:val="11"/>
  </w:num>
  <w:num w:numId="21">
    <w:abstractNumId w:val="10"/>
  </w:num>
  <w:num w:numId="22">
    <w:abstractNumId w:val="19"/>
  </w:num>
  <w:num w:numId="23">
    <w:abstractNumId w:val="22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A35"/>
    <w:rsid w:val="000229C4"/>
    <w:rsid w:val="00040A29"/>
    <w:rsid w:val="00042E00"/>
    <w:rsid w:val="000444A0"/>
    <w:rsid w:val="00091AA0"/>
    <w:rsid w:val="000B06FB"/>
    <w:rsid w:val="000B6172"/>
    <w:rsid w:val="001008B6"/>
    <w:rsid w:val="00105D96"/>
    <w:rsid w:val="00110B9F"/>
    <w:rsid w:val="001322CA"/>
    <w:rsid w:val="00146488"/>
    <w:rsid w:val="00147B07"/>
    <w:rsid w:val="00175E0E"/>
    <w:rsid w:val="001820E2"/>
    <w:rsid w:val="001836A4"/>
    <w:rsid w:val="001844FA"/>
    <w:rsid w:val="001A5215"/>
    <w:rsid w:val="001B1E6E"/>
    <w:rsid w:val="001B36D9"/>
    <w:rsid w:val="001C5F5B"/>
    <w:rsid w:val="001D0C18"/>
    <w:rsid w:val="00200BCD"/>
    <w:rsid w:val="00245C99"/>
    <w:rsid w:val="00251DE4"/>
    <w:rsid w:val="002563E9"/>
    <w:rsid w:val="00257225"/>
    <w:rsid w:val="002656B1"/>
    <w:rsid w:val="00286413"/>
    <w:rsid w:val="002950F5"/>
    <w:rsid w:val="002B17AF"/>
    <w:rsid w:val="002F7EE5"/>
    <w:rsid w:val="00300A35"/>
    <w:rsid w:val="00302AAC"/>
    <w:rsid w:val="00306C3F"/>
    <w:rsid w:val="00307705"/>
    <w:rsid w:val="003123C2"/>
    <w:rsid w:val="00313920"/>
    <w:rsid w:val="003219BD"/>
    <w:rsid w:val="00343413"/>
    <w:rsid w:val="003763C7"/>
    <w:rsid w:val="0039197E"/>
    <w:rsid w:val="003D5318"/>
    <w:rsid w:val="004007C3"/>
    <w:rsid w:val="004564E7"/>
    <w:rsid w:val="004569F4"/>
    <w:rsid w:val="004723BE"/>
    <w:rsid w:val="00474E10"/>
    <w:rsid w:val="004756F5"/>
    <w:rsid w:val="004C37CC"/>
    <w:rsid w:val="004F5AD4"/>
    <w:rsid w:val="0050266F"/>
    <w:rsid w:val="005179EC"/>
    <w:rsid w:val="00521D0D"/>
    <w:rsid w:val="00543E6B"/>
    <w:rsid w:val="0055097D"/>
    <w:rsid w:val="0056307F"/>
    <w:rsid w:val="005643D8"/>
    <w:rsid w:val="005651A4"/>
    <w:rsid w:val="00585380"/>
    <w:rsid w:val="005B07C3"/>
    <w:rsid w:val="005D7C93"/>
    <w:rsid w:val="005F2644"/>
    <w:rsid w:val="005F75A0"/>
    <w:rsid w:val="0060309A"/>
    <w:rsid w:val="00612F78"/>
    <w:rsid w:val="00687959"/>
    <w:rsid w:val="006909EF"/>
    <w:rsid w:val="00696749"/>
    <w:rsid w:val="006A08DC"/>
    <w:rsid w:val="006E6EF9"/>
    <w:rsid w:val="0073539F"/>
    <w:rsid w:val="0074339B"/>
    <w:rsid w:val="00755A95"/>
    <w:rsid w:val="00770A63"/>
    <w:rsid w:val="007A7D83"/>
    <w:rsid w:val="007D3407"/>
    <w:rsid w:val="00810A86"/>
    <w:rsid w:val="008174F7"/>
    <w:rsid w:val="0084216D"/>
    <w:rsid w:val="00873609"/>
    <w:rsid w:val="00890680"/>
    <w:rsid w:val="008B128D"/>
    <w:rsid w:val="008D0081"/>
    <w:rsid w:val="008D39A4"/>
    <w:rsid w:val="008E6E01"/>
    <w:rsid w:val="009079A6"/>
    <w:rsid w:val="0092572C"/>
    <w:rsid w:val="00957DBF"/>
    <w:rsid w:val="009A6356"/>
    <w:rsid w:val="009B50D1"/>
    <w:rsid w:val="009C3EB6"/>
    <w:rsid w:val="00A016B6"/>
    <w:rsid w:val="00A5777D"/>
    <w:rsid w:val="00A707F8"/>
    <w:rsid w:val="00AB1026"/>
    <w:rsid w:val="00AB2F44"/>
    <w:rsid w:val="00AB653C"/>
    <w:rsid w:val="00AC6353"/>
    <w:rsid w:val="00AD31AE"/>
    <w:rsid w:val="00AD7CD7"/>
    <w:rsid w:val="00AE661F"/>
    <w:rsid w:val="00AF3552"/>
    <w:rsid w:val="00AF3D1E"/>
    <w:rsid w:val="00B23037"/>
    <w:rsid w:val="00B644C6"/>
    <w:rsid w:val="00B7111E"/>
    <w:rsid w:val="00B7540B"/>
    <w:rsid w:val="00BD4F1C"/>
    <w:rsid w:val="00BE4AB2"/>
    <w:rsid w:val="00BE6A3F"/>
    <w:rsid w:val="00BF382F"/>
    <w:rsid w:val="00BF7115"/>
    <w:rsid w:val="00C576DF"/>
    <w:rsid w:val="00C81509"/>
    <w:rsid w:val="00C9072E"/>
    <w:rsid w:val="00CA57A1"/>
    <w:rsid w:val="00CF0C55"/>
    <w:rsid w:val="00D12DAA"/>
    <w:rsid w:val="00D22AD8"/>
    <w:rsid w:val="00D3520B"/>
    <w:rsid w:val="00D60876"/>
    <w:rsid w:val="00D6220A"/>
    <w:rsid w:val="00D70121"/>
    <w:rsid w:val="00DA2CD6"/>
    <w:rsid w:val="00DC182E"/>
    <w:rsid w:val="00DC403A"/>
    <w:rsid w:val="00DE2793"/>
    <w:rsid w:val="00E3446D"/>
    <w:rsid w:val="00E5189A"/>
    <w:rsid w:val="00E6452B"/>
    <w:rsid w:val="00E7456F"/>
    <w:rsid w:val="00EB3764"/>
    <w:rsid w:val="00EC6DB4"/>
    <w:rsid w:val="00ED0290"/>
    <w:rsid w:val="00ED4109"/>
    <w:rsid w:val="00F20D86"/>
    <w:rsid w:val="00F30C56"/>
    <w:rsid w:val="00FB30FA"/>
    <w:rsid w:val="00FB7FB1"/>
    <w:rsid w:val="00FC22B1"/>
    <w:rsid w:val="00FC53ED"/>
    <w:rsid w:val="00FC7C18"/>
    <w:rsid w:val="00FD6885"/>
    <w:rsid w:val="00FD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B12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2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2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12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12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12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12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B12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128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12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12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128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128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128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128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128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128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128D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8B128D"/>
    <w:pPr>
      <w:ind w:left="720"/>
      <w:contextualSpacing/>
    </w:pPr>
  </w:style>
  <w:style w:type="table" w:styleId="TableGrid">
    <w:name w:val="Table Grid"/>
    <w:basedOn w:val="TableNormal"/>
    <w:uiPriority w:val="99"/>
    <w:rsid w:val="00CA57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7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A70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7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5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A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815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1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15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1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1509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8B12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B128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128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128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B128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128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B128D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8B128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8B128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128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B128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8B128D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B128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B128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B128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B128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B128D"/>
    <w:pPr>
      <w:outlineLvl w:val="9"/>
    </w:pPr>
  </w:style>
  <w:style w:type="paragraph" w:styleId="Revision">
    <w:name w:val="Revision"/>
    <w:hidden/>
    <w:uiPriority w:val="99"/>
    <w:semiHidden/>
    <w:rsid w:val="00FB7F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Guidance for</dc:title>
  <dc:creator>Beth Walker</dc:creator>
  <cp:lastModifiedBy>Beth Walker</cp:lastModifiedBy>
  <cp:revision>7</cp:revision>
  <cp:lastPrinted>2011-04-04T18:53:00Z</cp:lastPrinted>
  <dcterms:created xsi:type="dcterms:W3CDTF">2011-08-29T20:41:00Z</dcterms:created>
  <dcterms:modified xsi:type="dcterms:W3CDTF">2011-10-13T20:54:00Z</dcterms:modified>
</cp:coreProperties>
</file>